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粤传媒采购系统流程操作手册</w:t>
      </w:r>
    </w:p>
    <w:p>
      <w:pPr>
        <w:numPr>
          <w:ilvl w:val="0"/>
          <w:numId w:val="1"/>
        </w:num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供应商入驻流程</w:t>
      </w:r>
    </w:p>
    <w:p>
      <w:pPr>
        <w:numPr>
          <w:ilvl w:val="0"/>
          <w:numId w:val="2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供应商注册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6219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首页页面点击</w:t>
      </w:r>
      <w:r>
        <w:rPr>
          <w:rFonts w:hint="eastAsia"/>
          <w:highlight w:val="yellow"/>
          <w:lang w:val="en-US" w:eastAsia="zh-CN"/>
        </w:rPr>
        <w:t>【我要入驻】</w:t>
      </w:r>
      <w:r>
        <w:rPr>
          <w:rFonts w:hint="eastAsia"/>
          <w:lang w:val="en-US" w:eastAsia="zh-CN"/>
        </w:rPr>
        <w:t>按钮，进入注册页面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059045" cy="433895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012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依次输出填写框信息，带</w:t>
      </w:r>
      <w:r>
        <w:rPr>
          <w:rFonts w:hint="eastAsia"/>
          <w:highlight w:val="yellow"/>
          <w:lang w:val="en-US" w:eastAsia="zh-CN"/>
        </w:rPr>
        <w:t>“</w:t>
      </w:r>
      <w:r>
        <w:rPr>
          <w:rFonts w:hint="eastAsia"/>
          <w:color w:val="FF0000"/>
          <w:highlight w:val="yellow"/>
          <w:lang w:val="en-US" w:eastAsia="zh-CN"/>
        </w:rPr>
        <w:t>*</w:t>
      </w:r>
      <w:r>
        <w:rPr>
          <w:rFonts w:hint="eastAsia"/>
          <w:highlight w:val="yellow"/>
          <w:lang w:val="en-US" w:eastAsia="zh-CN"/>
        </w:rPr>
        <w:t>”</w:t>
      </w:r>
      <w:r>
        <w:rPr>
          <w:rFonts w:hint="eastAsia"/>
          <w:lang w:val="en-US" w:eastAsia="zh-CN"/>
        </w:rPr>
        <w:t>为必填项，如不填写将无法提交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填写完毕后如下图所示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846320"/>
            <wp:effectExtent l="0" t="0" r="2540" b="11430"/>
            <wp:docPr id="6" name="图片 6" descr="8d5ad02fe0345d62d2c00c25e481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d5ad02fe0345d62d2c00c25e481c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（3）点击</w:t>
      </w:r>
      <w:r>
        <w:rPr>
          <w:rFonts w:hint="eastAsia"/>
          <w:highlight w:val="yellow"/>
          <w:lang w:val="en-US" w:eastAsia="zh-CN"/>
        </w:rPr>
        <w:t>【提交】</w:t>
      </w:r>
      <w:r>
        <w:rPr>
          <w:rFonts w:hint="eastAsia"/>
          <w:lang w:val="en-US" w:eastAsia="zh-CN"/>
        </w:rPr>
        <w:t>按钮后，进入资料上传页面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4656455"/>
            <wp:effectExtent l="0" t="0" r="571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依次上传所需资料，带</w:t>
      </w:r>
      <w:r>
        <w:rPr>
          <w:rFonts w:hint="eastAsia"/>
          <w:highlight w:val="yellow"/>
          <w:lang w:val="en-US" w:eastAsia="zh-CN"/>
        </w:rPr>
        <w:t>“</w:t>
      </w:r>
      <w:r>
        <w:rPr>
          <w:rFonts w:hint="eastAsia"/>
          <w:color w:val="FF0000"/>
          <w:highlight w:val="yellow"/>
          <w:lang w:val="en-US" w:eastAsia="zh-CN"/>
        </w:rPr>
        <w:t>*</w:t>
      </w:r>
      <w:r>
        <w:rPr>
          <w:rFonts w:hint="eastAsia"/>
          <w:highlight w:val="yellow"/>
          <w:lang w:val="en-US" w:eastAsia="zh-CN"/>
        </w:rPr>
        <w:t>”</w:t>
      </w:r>
      <w:r>
        <w:rPr>
          <w:rFonts w:hint="eastAsia"/>
          <w:lang w:val="en-US" w:eastAsia="zh-CN"/>
        </w:rPr>
        <w:t>为必上传项，如不上传将无法提交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资料上传完毕后如下图所示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4907915"/>
            <wp:effectExtent l="0" t="0" r="254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根据行业要求，可上传其他资质材料，点击</w:t>
      </w:r>
      <w:r>
        <w:rPr>
          <w:rFonts w:hint="eastAsia"/>
          <w:highlight w:val="yellow"/>
          <w:lang w:val="en-US" w:eastAsia="zh-CN"/>
        </w:rPr>
        <w:t>【增加材料】</w:t>
      </w:r>
      <w:r>
        <w:rPr>
          <w:rFonts w:hint="eastAsia"/>
          <w:lang w:val="en-US" w:eastAsia="zh-CN"/>
        </w:rPr>
        <w:t>按钮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019425"/>
            <wp:effectExtent l="0" t="0" r="698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2249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如该资质材料无有效期，可点击长期；如该资质材料具有有效期，请如实填写。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619375" cy="381000"/>
            <wp:effectExtent l="0" t="0" r="9525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（长期）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4857750" cy="2238375"/>
            <wp:effectExtent l="0" t="0" r="0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（短期）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点击【提交】按钮，进入提交审核页面，需等待后台管理员审核通过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3359150"/>
            <wp:effectExtent l="0" t="0" r="11430" b="1270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（6）点击【返回首页】按钮，进入首页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供应商已完成初步注册，可登陆查看账号状态</w:t>
      </w:r>
    </w:p>
    <w:p>
      <w:pPr>
        <w:numPr>
          <w:ilvl w:val="0"/>
          <w:numId w:val="2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供应商登录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登录面板页面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536825" cy="2315210"/>
            <wp:effectExtent l="0" t="0" r="1587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43810" cy="2355215"/>
            <wp:effectExtent l="0" t="0" r="8890" b="698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（邮箱登录）                             （手机号登录）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可通过邮箱密码登录或手机号获取验证码登录两种方式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登录后页面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账号需等待后台管理员审核，审核前账号状态为“待审核”状态。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530600" cy="2371725"/>
            <wp:effectExtent l="0" t="0" r="12700" b="952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eastAsia="zh-CN"/>
        </w:rPr>
      </w:pPr>
      <w:r>
        <w:rPr>
          <w:rFonts w:hint="eastAsia"/>
          <w:lang w:eastAsia="zh-CN"/>
        </w:rPr>
        <w:t>审核不通过后，账号状态为“审核不通过”，审核意见根据实际情况而定</w:t>
      </w:r>
      <w:r>
        <w:rPr>
          <w:rFonts w:hint="eastAsia"/>
          <w:color w:val="FF0000"/>
          <w:lang w:eastAsia="zh-CN"/>
        </w:rPr>
        <w:t>（可在“资料修改”页补充材料）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493135" cy="2620010"/>
            <wp:effectExtent l="0" t="0" r="12065" b="889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审核通过后，账号状态为“已认证”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3524250" cy="2379345"/>
            <wp:effectExtent l="0" t="0" r="0" b="190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审核通知将会通过“站内信”查看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026920"/>
            <wp:effectExtent l="0" t="0" r="12700" b="1143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供应商资料修改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highlight w:val="yellow"/>
          <w:lang w:val="en-US" w:eastAsia="zh-CN"/>
        </w:rPr>
        <w:t>【修改资料】</w:t>
      </w:r>
      <w:r>
        <w:rPr>
          <w:rFonts w:hint="eastAsia"/>
          <w:lang w:val="en-US" w:eastAsia="zh-CN"/>
        </w:rPr>
        <w:t>按钮，进入资料修改页面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29125" cy="7915275"/>
            <wp:effectExtent l="0" t="0" r="9525" b="9525"/>
            <wp:docPr id="24" name="图片 24" descr="62b7de1ba056ded5708255e495512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2b7de1ba056ded5708255e495512f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修改资料后，可点击</w:t>
      </w:r>
      <w:r>
        <w:rPr>
          <w:rFonts w:hint="eastAsia"/>
          <w:highlight w:val="yellow"/>
          <w:lang w:val="en-US" w:eastAsia="zh-CN"/>
        </w:rPr>
        <w:t>【提交】</w:t>
      </w:r>
      <w:r>
        <w:rPr>
          <w:rFonts w:hint="eastAsia"/>
          <w:lang w:val="en-US" w:eastAsia="zh-CN"/>
        </w:rPr>
        <w:t>按钮，则修改资料完成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点击【返回】按钮，返回登录后页面</w:t>
      </w:r>
    </w:p>
    <w:p>
      <w:pPr>
        <w:numPr>
          <w:ilvl w:val="0"/>
          <w:numId w:val="2"/>
        </w:num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供应商修改密码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3810000" cy="2514600"/>
            <wp:effectExtent l="0" t="0" r="0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点击【密码设置】按钮，进入密码设置页，用户可更改登录密码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530600"/>
            <wp:effectExtent l="0" t="0" r="8890" b="12700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依次填写完成后，可点击</w:t>
      </w:r>
      <w:r>
        <w:rPr>
          <w:rFonts w:hint="eastAsia"/>
          <w:highlight w:val="yellow"/>
          <w:lang w:val="en-US" w:eastAsia="zh-CN"/>
        </w:rPr>
        <w:t>【提交】</w:t>
      </w:r>
      <w:r>
        <w:rPr>
          <w:rFonts w:hint="eastAsia"/>
          <w:lang w:val="en-US" w:eastAsia="zh-CN"/>
        </w:rPr>
        <w:t>按钮，则密码设置成功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highlight w:val="yellow"/>
          <w:lang w:val="en-US" w:eastAsia="zh-CN"/>
        </w:rPr>
        <w:t>【返回】</w:t>
      </w:r>
      <w:r>
        <w:rPr>
          <w:rFonts w:hint="eastAsia"/>
          <w:lang w:val="en-US" w:eastAsia="zh-CN"/>
        </w:rPr>
        <w:t>按钮，返回登录后页面</w:t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忘记密码</w:t>
      </w:r>
    </w:p>
    <w:p>
      <w:pPr>
        <w:numPr>
          <w:ilvl w:val="0"/>
          <w:numId w:val="6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用户在首页页面的登录面板中，点击</w:t>
      </w:r>
      <w:r>
        <w:rPr>
          <w:rFonts w:hint="eastAsia"/>
          <w:highlight w:val="yellow"/>
          <w:lang w:val="en-US" w:eastAsia="zh-CN"/>
        </w:rPr>
        <w:t>【忘记密码】</w:t>
      </w:r>
      <w:r>
        <w:rPr>
          <w:rFonts w:hint="eastAsia"/>
          <w:lang w:val="en-US" w:eastAsia="zh-CN"/>
        </w:rPr>
        <w:t>按钮</w:t>
      </w:r>
      <w:r>
        <w:rPr>
          <w:rFonts w:hint="eastAsia"/>
          <w:color w:val="FF0000"/>
          <w:lang w:val="en-US" w:eastAsia="zh-CN"/>
        </w:rPr>
        <w:t>（只针对邮箱登录找回密码）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2845435" cy="2628900"/>
            <wp:effectExtent l="0" t="0" r="12065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（2）进入“忘记密码”页面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3393440"/>
            <wp:effectExtent l="0" t="0" r="8890" b="1651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将通过邮箱验证码进行验证。依次填写完成后，可点击</w:t>
      </w:r>
      <w:r>
        <w:rPr>
          <w:rFonts w:hint="eastAsia"/>
          <w:highlight w:val="yellow"/>
          <w:lang w:val="en-US" w:eastAsia="zh-CN"/>
        </w:rPr>
        <w:t>【提交】</w:t>
      </w:r>
      <w:r>
        <w:rPr>
          <w:rFonts w:hint="eastAsia"/>
          <w:lang w:val="en-US" w:eastAsia="zh-CN"/>
        </w:rPr>
        <w:t>按钮，则找回密码成功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highlight w:val="yellow"/>
          <w:lang w:val="en-US" w:eastAsia="zh-CN"/>
        </w:rPr>
        <w:t>【返回】</w:t>
      </w:r>
      <w:r>
        <w:rPr>
          <w:rFonts w:hint="eastAsia"/>
          <w:lang w:val="en-US" w:eastAsia="zh-CN"/>
        </w:rPr>
        <w:t>按钮，返回首页页面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供应商询报价流程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024505"/>
            <wp:effectExtent l="0" t="0" r="8255" b="444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1、账号状态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未登录时，点击【我要报价】按钮，页面跳转至用户注册页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登录后，账号为待审核/审核不通过状态，均不可参与报价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登陆后，账号为已认证状态，点击【我要报价】按钮，可进入报价页面</w:t>
      </w:r>
    </w:p>
    <w:p>
      <w:pPr>
        <w:numPr>
          <w:ilvl w:val="0"/>
          <w:numId w:val="0"/>
        </w:num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2、报价按钮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【我要报价】按钮为“灰色”时，则无法参与报价，报价项目处于未开始或者已结束状态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【我要报价】按钮为“黄色”时，报价项目进行中，供应商可参与报价</w:t>
      </w:r>
    </w:p>
    <w:p>
      <w:pPr>
        <w:numPr>
          <w:ilvl w:val="0"/>
          <w:numId w:val="0"/>
        </w:num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3、参与报价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进入参与报价页面，报价页面由询价函、报价单部分、上传附件组成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3913505"/>
            <wp:effectExtent l="0" t="0" r="12065" b="1079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（询价函）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7323455"/>
            <wp:effectExtent l="0" t="0" r="2540" b="1079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（报价单）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329815"/>
            <wp:effectExtent l="0" t="0" r="6350" b="1333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（上传附件）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询价函：</w:t>
      </w:r>
      <w:r>
        <w:rPr>
          <w:rFonts w:hint="eastAsia"/>
          <w:lang w:val="en-US" w:eastAsia="zh-CN"/>
        </w:rPr>
        <w:t>询价函部分可供用户在填写报价时，查看询价信息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报价单：</w:t>
      </w:r>
      <w:r>
        <w:rPr>
          <w:rFonts w:hint="eastAsia"/>
          <w:lang w:val="en-US" w:eastAsia="zh-CN"/>
        </w:rPr>
        <w:t>报价单部分用户需将所有报价内容填写完成才可保存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4319270"/>
            <wp:effectExtent l="0" t="0" r="4445" b="508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报价单部分填写完毕后，需先点击</w:t>
      </w:r>
      <w:r>
        <w:rPr>
          <w:rFonts w:hint="eastAsia"/>
          <w:highlight w:val="yellow"/>
          <w:lang w:val="en-US" w:eastAsia="zh-CN"/>
        </w:rPr>
        <w:t>【保存】</w:t>
      </w:r>
      <w:r>
        <w:rPr>
          <w:rFonts w:hint="eastAsia"/>
          <w:lang w:val="en-US" w:eastAsia="zh-CN"/>
        </w:rPr>
        <w:t>按钮，再点击【打印下载】按钮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（下载后的报价承诺书需盖章后在附件处上传）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560320"/>
            <wp:effectExtent l="0" t="0" r="11430" b="11430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（报价承诺书附件样式）</w:t>
      </w:r>
    </w:p>
    <w:p>
      <w:pPr>
        <w:numPr>
          <w:ilvl w:val="0"/>
          <w:numId w:val="0"/>
        </w:numPr>
        <w:rPr>
          <w:rFonts w:hint="eastAsia"/>
          <w:highlight w:val="yellow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附件上传：</w:t>
      </w:r>
      <w:r>
        <w:rPr>
          <w:rFonts w:hint="eastAsia"/>
          <w:highlight w:val="none"/>
          <w:lang w:val="en-US" w:eastAsia="zh-CN"/>
        </w:rPr>
        <w:t>根据询价函要求以及项目要求上传所需的资质材料，支持10M以内附件上传，格式可为pdf、doc、docx、jpg、png、xls、xlsx文件格式</w:t>
      </w:r>
    </w:p>
    <w:p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5270500" cy="2479040"/>
            <wp:effectExtent l="0" t="0" r="6350" b="1651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上传完成后，点击</w:t>
      </w:r>
      <w:r>
        <w:rPr>
          <w:rFonts w:hint="eastAsia"/>
          <w:highlight w:val="yellow"/>
          <w:lang w:val="en-US" w:eastAsia="zh-CN"/>
        </w:rPr>
        <w:t>【提交】</w:t>
      </w:r>
      <w:r>
        <w:rPr>
          <w:rFonts w:hint="eastAsia"/>
          <w:highlight w:val="none"/>
          <w:lang w:val="en-US" w:eastAsia="zh-CN"/>
        </w:rPr>
        <w:t>按钮，则报价完成，弹出“提交成功”窗口</w:t>
      </w:r>
    </w:p>
    <w:p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drawing>
          <wp:inline distT="0" distB="0" distL="114300" distR="114300">
            <wp:extent cx="2524125" cy="1733550"/>
            <wp:effectExtent l="0" t="0" r="9525" b="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1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4、提交报价</w:t>
      </w:r>
    </w:p>
    <w:p>
      <w:pPr>
        <w:numPr>
          <w:ilvl w:val="0"/>
          <w:numId w:val="0"/>
        </w:num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报价提交后，可在【报价管理】处查看参与的报价项目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762375" cy="2514600"/>
            <wp:effectExtent l="0" t="0" r="9525" b="0"/>
            <wp:docPr id="3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numId w:val="0"/>
        </w:numPr>
        <w:ind w:leftChars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5、报价管理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在报价管理页，可进行参与报价、编辑、取消的操作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参与报</w:t>
      </w:r>
      <w:bookmarkStart w:id="0" w:name="_GoBack"/>
      <w:bookmarkEnd w:id="0"/>
      <w:r>
        <w:rPr>
          <w:rFonts w:hint="eastAsia"/>
          <w:lang w:val="en-US" w:eastAsia="zh-CN"/>
        </w:rPr>
        <w:t>价：主要针对内部报价时参与，也可对已报价项目进行编辑，进入参与报价页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编辑：对已报价项目进行修改，进入参与报价页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取消：对已参与的项目取消本次报价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3515" cy="2113915"/>
            <wp:effectExtent l="0" t="0" r="133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补充材料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报价结束后，待后台人员审核完成，需要补充其他材料，此时，会开放补充入口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供应商可点击【补充】按钮，进入补充材料页</w:t>
      </w:r>
      <w:r>
        <w:rPr>
          <w:rFonts w:hint="eastAsia"/>
          <w:color w:val="FF0000"/>
          <w:lang w:val="en-US" w:eastAsia="zh-CN"/>
        </w:rPr>
        <w:t>（该页面下已填写的信息无法修改）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980565"/>
            <wp:effectExtent l="0" t="0" r="254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报价结束，等后台管理员选定供应商，完成本次参与询价项目。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0CD33B"/>
    <w:multiLevelType w:val="singleLevel"/>
    <w:tmpl w:val="8B0CD33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0D86B107"/>
    <w:multiLevelType w:val="singleLevel"/>
    <w:tmpl w:val="0D86B10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4100AB1"/>
    <w:multiLevelType w:val="singleLevel"/>
    <w:tmpl w:val="24100AB1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3D1CD1F6"/>
    <w:multiLevelType w:val="singleLevel"/>
    <w:tmpl w:val="3D1CD1F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8FA1274"/>
    <w:multiLevelType w:val="singleLevel"/>
    <w:tmpl w:val="68FA1274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2B31220"/>
    <w:multiLevelType w:val="singleLevel"/>
    <w:tmpl w:val="72B31220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7553A"/>
    <w:rsid w:val="00FF691A"/>
    <w:rsid w:val="0D77553A"/>
    <w:rsid w:val="1B5B7FA6"/>
    <w:rsid w:val="3209483F"/>
    <w:rsid w:val="3C7807B2"/>
    <w:rsid w:val="4047056D"/>
    <w:rsid w:val="40D05474"/>
    <w:rsid w:val="441E3F17"/>
    <w:rsid w:val="4AB53B59"/>
    <w:rsid w:val="4B674739"/>
    <w:rsid w:val="583C0AF2"/>
    <w:rsid w:val="6BB52171"/>
    <w:rsid w:val="747708C3"/>
    <w:rsid w:val="748B5576"/>
    <w:rsid w:val="754F6B53"/>
    <w:rsid w:val="7BBD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2021-06-29T14:29:00Z</dcterms:created>
  <dc:creator>Dell</dc:creator>
  <cp:lastModifiedBy>✨</cp:lastModifiedBy>
  <dcterms:modified xsi:type="dcterms:W3CDTF">2021-07-21T08:26:55Z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2FA8E242D4754F66828A5F16B7D8100F</vt:lpwstr>
  </property>
</Properties>
</file>